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EB10" w14:textId="77777777" w:rsidR="003343A6" w:rsidRDefault="00585A6D" w:rsidP="00030492">
      <w:pPr>
        <w:widowControl/>
        <w:shd w:val="clear" w:color="auto" w:fill="FFFFFF"/>
        <w:spacing w:after="150" w:line="400" w:lineRule="exact"/>
        <w:jc w:val="center"/>
        <w:rPr>
          <w:rFonts w:ascii="宋体" w:eastAsia="宋体" w:hAnsi="宋体" w:cs="宋体"/>
          <w:b/>
          <w:bCs/>
          <w:color w:val="000000"/>
          <w:kern w:val="0"/>
          <w:sz w:val="28"/>
          <w:szCs w:val="24"/>
        </w:rPr>
      </w:pPr>
      <w:r w:rsidRPr="00585A6D">
        <w:rPr>
          <w:rFonts w:ascii="宋体" w:eastAsia="宋体" w:hAnsi="宋体" w:cs="宋体" w:hint="eastAsia"/>
          <w:b/>
          <w:bCs/>
          <w:color w:val="000000"/>
          <w:kern w:val="0"/>
          <w:sz w:val="28"/>
          <w:szCs w:val="24"/>
        </w:rPr>
        <w:t>合肥大学2024年</w:t>
      </w:r>
      <w:bookmarkStart w:id="0" w:name="_Hlk98334935"/>
      <w:r w:rsidRPr="00585A6D">
        <w:rPr>
          <w:rFonts w:ascii="宋体" w:eastAsia="宋体" w:hAnsi="宋体" w:cs="宋体" w:hint="eastAsia"/>
          <w:b/>
          <w:bCs/>
          <w:color w:val="333333"/>
          <w:kern w:val="0"/>
          <w:sz w:val="28"/>
          <w:szCs w:val="24"/>
        </w:rPr>
        <w:t>申请学前教育专业</w:t>
      </w:r>
      <w:bookmarkEnd w:id="0"/>
      <w:r w:rsidRPr="00585A6D">
        <w:rPr>
          <w:rFonts w:ascii="宋体" w:eastAsia="宋体" w:hAnsi="宋体" w:cs="宋体" w:hint="eastAsia"/>
          <w:b/>
          <w:bCs/>
          <w:color w:val="000000"/>
          <w:kern w:val="0"/>
          <w:sz w:val="28"/>
          <w:szCs w:val="24"/>
        </w:rPr>
        <w:t>获奖鼓励政策考生</w:t>
      </w:r>
    </w:p>
    <w:p w14:paraId="70F0915D" w14:textId="6C6D474E" w:rsidR="00585A6D" w:rsidRPr="00030492" w:rsidRDefault="00585A6D" w:rsidP="003343A6">
      <w:pPr>
        <w:widowControl/>
        <w:shd w:val="clear" w:color="auto" w:fill="FFFFFF"/>
        <w:spacing w:after="150" w:line="400" w:lineRule="exact"/>
        <w:jc w:val="center"/>
        <w:rPr>
          <w:rFonts w:ascii="宋体" w:eastAsia="宋体" w:hAnsi="宋体" w:cs="宋体"/>
          <w:b/>
          <w:bCs/>
          <w:color w:val="000000"/>
          <w:kern w:val="0"/>
          <w:sz w:val="28"/>
          <w:szCs w:val="24"/>
        </w:rPr>
      </w:pPr>
      <w:r w:rsidRPr="00585A6D">
        <w:rPr>
          <w:rFonts w:ascii="宋体" w:eastAsia="宋体" w:hAnsi="宋体" w:cs="宋体" w:hint="eastAsia"/>
          <w:b/>
          <w:bCs/>
          <w:color w:val="000000"/>
          <w:kern w:val="0"/>
          <w:sz w:val="28"/>
          <w:szCs w:val="24"/>
        </w:rPr>
        <w:t>面试考核</w:t>
      </w:r>
      <w:r w:rsidR="00230356">
        <w:rPr>
          <w:rFonts w:ascii="宋体" w:eastAsia="宋体" w:hAnsi="宋体" w:cs="宋体" w:hint="eastAsia"/>
          <w:b/>
          <w:bCs/>
          <w:color w:val="000000"/>
          <w:kern w:val="0"/>
          <w:sz w:val="28"/>
          <w:szCs w:val="24"/>
        </w:rPr>
        <w:t>方式</w:t>
      </w:r>
      <w:r w:rsidR="0068693E">
        <w:rPr>
          <w:rFonts w:ascii="宋体" w:eastAsia="宋体" w:hAnsi="宋体" w:cs="宋体" w:hint="eastAsia"/>
          <w:b/>
          <w:bCs/>
          <w:color w:val="000000"/>
          <w:kern w:val="0"/>
          <w:sz w:val="28"/>
          <w:szCs w:val="24"/>
        </w:rPr>
        <w:t>及</w:t>
      </w:r>
      <w:r w:rsidR="00230356">
        <w:rPr>
          <w:rFonts w:ascii="宋体" w:eastAsia="宋体" w:hAnsi="宋体" w:cs="宋体" w:hint="eastAsia"/>
          <w:b/>
          <w:bCs/>
          <w:color w:val="000000"/>
          <w:kern w:val="0"/>
          <w:sz w:val="28"/>
          <w:szCs w:val="24"/>
        </w:rPr>
        <w:t>考核</w:t>
      </w:r>
      <w:r w:rsidR="00230356">
        <w:rPr>
          <w:rFonts w:ascii="宋体" w:eastAsia="宋体" w:hAnsi="宋体" w:cs="宋体" w:hint="eastAsia"/>
          <w:b/>
          <w:bCs/>
          <w:color w:val="000000"/>
          <w:kern w:val="0"/>
          <w:sz w:val="28"/>
          <w:szCs w:val="24"/>
        </w:rPr>
        <w:t>内容</w:t>
      </w:r>
    </w:p>
    <w:p w14:paraId="6908A335" w14:textId="77777777" w:rsidR="003343A6" w:rsidRPr="00230356" w:rsidRDefault="003343A6" w:rsidP="008B4527">
      <w:pPr>
        <w:widowControl/>
        <w:shd w:val="clear" w:color="auto" w:fill="FFFFFF"/>
        <w:spacing w:line="360" w:lineRule="auto"/>
        <w:rPr>
          <w:rFonts w:ascii="宋体" w:eastAsia="宋体" w:hAnsi="宋体" w:cs="宋体"/>
          <w:b/>
          <w:bCs/>
          <w:color w:val="333333"/>
          <w:kern w:val="0"/>
          <w:sz w:val="24"/>
          <w:szCs w:val="24"/>
        </w:rPr>
      </w:pPr>
      <w:bookmarkStart w:id="1" w:name="_Hlk97801209"/>
    </w:p>
    <w:p w14:paraId="78F8C829" w14:textId="02288F28" w:rsidR="00585A6D" w:rsidRPr="00B039A7" w:rsidRDefault="00585A6D" w:rsidP="008B4527">
      <w:pPr>
        <w:widowControl/>
        <w:shd w:val="clear" w:color="auto" w:fill="FFFFFF"/>
        <w:spacing w:line="360" w:lineRule="auto"/>
        <w:rPr>
          <w:rFonts w:ascii="宋体" w:eastAsia="宋体" w:hAnsi="宋体" w:cs="宋体"/>
          <w:color w:val="333333"/>
          <w:kern w:val="0"/>
          <w:sz w:val="24"/>
          <w:szCs w:val="24"/>
        </w:rPr>
      </w:pPr>
      <w:r w:rsidRPr="00B039A7">
        <w:rPr>
          <w:rFonts w:ascii="宋体" w:eastAsia="宋体" w:hAnsi="宋体" w:cs="宋体" w:hint="eastAsia"/>
          <w:b/>
          <w:bCs/>
          <w:color w:val="333333"/>
          <w:kern w:val="0"/>
          <w:sz w:val="24"/>
          <w:szCs w:val="24"/>
        </w:rPr>
        <w:t>面试</w:t>
      </w:r>
      <w:bookmarkEnd w:id="1"/>
      <w:r w:rsidRPr="00B039A7">
        <w:rPr>
          <w:rFonts w:ascii="宋体" w:eastAsia="宋体" w:hAnsi="宋体" w:cs="宋体" w:hint="eastAsia"/>
          <w:b/>
          <w:bCs/>
          <w:color w:val="000000"/>
          <w:kern w:val="0"/>
          <w:sz w:val="24"/>
          <w:szCs w:val="24"/>
        </w:rPr>
        <w:t>考核方式</w:t>
      </w:r>
      <w:r w:rsidR="0064648E" w:rsidRPr="00B039A7">
        <w:rPr>
          <w:rFonts w:ascii="宋体" w:eastAsia="宋体" w:hAnsi="宋体" w:cs="宋体" w:hint="eastAsia"/>
          <w:b/>
          <w:bCs/>
          <w:color w:val="000000"/>
          <w:kern w:val="0"/>
          <w:sz w:val="24"/>
          <w:szCs w:val="24"/>
        </w:rPr>
        <w:t>及</w:t>
      </w:r>
      <w:r w:rsidRPr="00B039A7">
        <w:rPr>
          <w:rFonts w:ascii="宋体" w:eastAsia="宋体" w:hAnsi="宋体" w:cs="宋体" w:hint="eastAsia"/>
          <w:b/>
          <w:bCs/>
          <w:color w:val="000000"/>
          <w:kern w:val="0"/>
          <w:sz w:val="24"/>
          <w:szCs w:val="24"/>
        </w:rPr>
        <w:t>考核内容</w:t>
      </w:r>
    </w:p>
    <w:p w14:paraId="7B23C06E" w14:textId="77777777" w:rsidR="00585A6D" w:rsidRPr="00B039A7" w:rsidRDefault="00585A6D" w:rsidP="008B4527">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面试考核采取“笔试+口试”方式进行。面试成绩采取百分制计分（面试成绩=笔试*60%+口试*40%</w:t>
      </w:r>
      <w:bookmarkStart w:id="2" w:name="_Hlk97216327"/>
      <w:r w:rsidRPr="00B039A7">
        <w:rPr>
          <w:rFonts w:ascii="宋体" w:eastAsia="宋体" w:hAnsi="宋体" w:cs="宋体" w:hint="eastAsia"/>
          <w:color w:val="333333"/>
          <w:kern w:val="0"/>
          <w:sz w:val="24"/>
          <w:szCs w:val="24"/>
        </w:rPr>
        <w:t>，保留小数点后两位</w:t>
      </w:r>
      <w:bookmarkEnd w:id="2"/>
      <w:r w:rsidRPr="00B039A7">
        <w:rPr>
          <w:rFonts w:ascii="宋体" w:eastAsia="宋体" w:hAnsi="宋体" w:cs="宋体" w:hint="eastAsia"/>
          <w:color w:val="000000"/>
          <w:kern w:val="0"/>
          <w:sz w:val="24"/>
          <w:szCs w:val="24"/>
        </w:rPr>
        <w:t>）。</w:t>
      </w:r>
    </w:p>
    <w:p w14:paraId="259A3FC3" w14:textId="77777777" w:rsidR="00585A6D" w:rsidRPr="00B039A7" w:rsidRDefault="00585A6D" w:rsidP="008B4527">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笔试：参考合肥大学2024年普通专升本学前教育专业专业课考试大纲。</w:t>
      </w:r>
    </w:p>
    <w:p w14:paraId="298CE2CC" w14:textId="77777777" w:rsidR="00585A6D" w:rsidRPr="00B039A7" w:rsidRDefault="00585A6D" w:rsidP="008B4527">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口试：主要考查考生的学前教育专业基础知识储备和职业技能水平，及设计和组织幼儿教育活动的能力与水平。考查内容包括学前教育基本理论、基本能力掌握及考生综合运用所学知识分析专业领域实际问题并提出相应解决方案的能力，考查方式采用无生上课等方式进行。</w:t>
      </w:r>
    </w:p>
    <w:p w14:paraId="1CE5867A" w14:textId="77777777" w:rsidR="00585A6D" w:rsidRPr="00B039A7" w:rsidRDefault="00585A6D" w:rsidP="008B4527">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笔试考试时间共45分钟，考生在主考室内同时进行，开考时给考生统一发放试题，考试结束考生立刻离开主考室，</w:t>
      </w:r>
      <w:proofErr w:type="gramStart"/>
      <w:r w:rsidRPr="00B039A7">
        <w:rPr>
          <w:rFonts w:ascii="宋体" w:eastAsia="宋体" w:hAnsi="宋体" w:cs="宋体" w:hint="eastAsia"/>
          <w:color w:val="000000"/>
          <w:kern w:val="0"/>
          <w:sz w:val="24"/>
          <w:szCs w:val="24"/>
        </w:rPr>
        <w:t>返回候考室</w:t>
      </w:r>
      <w:proofErr w:type="gramEnd"/>
      <w:r w:rsidRPr="00B039A7">
        <w:rPr>
          <w:rFonts w:ascii="宋体" w:eastAsia="宋体" w:hAnsi="宋体" w:cs="宋体" w:hint="eastAsia"/>
          <w:color w:val="000000"/>
          <w:kern w:val="0"/>
          <w:sz w:val="24"/>
          <w:szCs w:val="24"/>
        </w:rPr>
        <w:t>，等候参加口试。笔试试卷由考官根据笔试评分标准评卷，给每个测试卷进行打分。打分采取百分制计分。</w:t>
      </w:r>
    </w:p>
    <w:p w14:paraId="2C64AC0C" w14:textId="77777777" w:rsidR="00585A6D" w:rsidRPr="00B039A7" w:rsidRDefault="00585A6D" w:rsidP="008B4527">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笔试结束后，进行口试。口试在纪委办公室监督员的监督下进行，每个考生口试结束后，考官根据其口试情况，独立进行打分。打分采取百分制计分。所有考生口试结束后，计分人员收集考官评分表汇总。计算所有考官的平均成绩（按四舍五入，小数点后保留2位），确定考生口试成绩。</w:t>
      </w:r>
    </w:p>
    <w:p w14:paraId="38CDB558" w14:textId="29EA4A33" w:rsidR="00885218" w:rsidRPr="00B039A7" w:rsidRDefault="00585A6D" w:rsidP="00274125">
      <w:pPr>
        <w:widowControl/>
        <w:shd w:val="clear" w:color="auto" w:fill="FFFFFF"/>
        <w:spacing w:line="360" w:lineRule="auto"/>
        <w:ind w:firstLine="555"/>
        <w:rPr>
          <w:rFonts w:ascii="宋体" w:eastAsia="宋体" w:hAnsi="宋体" w:cs="宋体"/>
          <w:color w:val="333333"/>
          <w:kern w:val="0"/>
          <w:sz w:val="24"/>
          <w:szCs w:val="24"/>
        </w:rPr>
      </w:pPr>
      <w:r w:rsidRPr="00B039A7">
        <w:rPr>
          <w:rFonts w:ascii="宋体" w:eastAsia="宋体" w:hAnsi="宋体" w:cs="宋体" w:hint="eastAsia"/>
          <w:color w:val="000000"/>
          <w:kern w:val="0"/>
          <w:sz w:val="24"/>
          <w:szCs w:val="24"/>
        </w:rPr>
        <w:t>笔试及口试成绩汇总表由纪委办公室监督员签字后，存档备查。</w:t>
      </w:r>
    </w:p>
    <w:sectPr w:rsidR="00885218" w:rsidRPr="00B03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4522" w14:textId="77777777" w:rsidR="00FC1506" w:rsidRDefault="00FC1506" w:rsidP="00585A6D">
      <w:r>
        <w:separator/>
      </w:r>
    </w:p>
  </w:endnote>
  <w:endnote w:type="continuationSeparator" w:id="0">
    <w:p w14:paraId="405FE236" w14:textId="77777777" w:rsidR="00FC1506" w:rsidRDefault="00FC1506" w:rsidP="0058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8130" w14:textId="77777777" w:rsidR="00FC1506" w:rsidRDefault="00FC1506" w:rsidP="00585A6D">
      <w:r>
        <w:separator/>
      </w:r>
    </w:p>
  </w:footnote>
  <w:footnote w:type="continuationSeparator" w:id="0">
    <w:p w14:paraId="3C23E3DC" w14:textId="77777777" w:rsidR="00FC1506" w:rsidRDefault="00FC1506" w:rsidP="00585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F2"/>
    <w:rsid w:val="00030492"/>
    <w:rsid w:val="00230356"/>
    <w:rsid w:val="002732FD"/>
    <w:rsid w:val="00274125"/>
    <w:rsid w:val="003343A6"/>
    <w:rsid w:val="003770D2"/>
    <w:rsid w:val="00386018"/>
    <w:rsid w:val="003B50B2"/>
    <w:rsid w:val="00585A6D"/>
    <w:rsid w:val="0064648E"/>
    <w:rsid w:val="0068693E"/>
    <w:rsid w:val="007526AF"/>
    <w:rsid w:val="00885218"/>
    <w:rsid w:val="008B4527"/>
    <w:rsid w:val="008F528D"/>
    <w:rsid w:val="00A645D1"/>
    <w:rsid w:val="00B039A7"/>
    <w:rsid w:val="00CF77A6"/>
    <w:rsid w:val="00D0573F"/>
    <w:rsid w:val="00DC2BF2"/>
    <w:rsid w:val="00E265A3"/>
    <w:rsid w:val="00FC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7F59A"/>
  <w15:chartTrackingRefBased/>
  <w15:docId w15:val="{3702FAC3-F341-4F1A-A543-9478F11F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A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5A6D"/>
    <w:rPr>
      <w:sz w:val="18"/>
      <w:szCs w:val="18"/>
    </w:rPr>
  </w:style>
  <w:style w:type="paragraph" w:styleId="a5">
    <w:name w:val="footer"/>
    <w:basedOn w:val="a"/>
    <w:link w:val="a6"/>
    <w:uiPriority w:val="99"/>
    <w:unhideWhenUsed/>
    <w:rsid w:val="00585A6D"/>
    <w:pPr>
      <w:tabs>
        <w:tab w:val="center" w:pos="4153"/>
        <w:tab w:val="right" w:pos="8306"/>
      </w:tabs>
      <w:snapToGrid w:val="0"/>
      <w:jc w:val="left"/>
    </w:pPr>
    <w:rPr>
      <w:sz w:val="18"/>
      <w:szCs w:val="18"/>
    </w:rPr>
  </w:style>
  <w:style w:type="character" w:customStyle="1" w:styleId="a6">
    <w:name w:val="页脚 字符"/>
    <w:basedOn w:val="a0"/>
    <w:link w:val="a5"/>
    <w:uiPriority w:val="99"/>
    <w:rsid w:val="00585A6D"/>
    <w:rPr>
      <w:sz w:val="18"/>
      <w:szCs w:val="18"/>
    </w:rPr>
  </w:style>
  <w:style w:type="paragraph" w:styleId="a7">
    <w:name w:val="Balloon Text"/>
    <w:basedOn w:val="a"/>
    <w:link w:val="a8"/>
    <w:uiPriority w:val="99"/>
    <w:semiHidden/>
    <w:unhideWhenUsed/>
    <w:rsid w:val="00E265A3"/>
    <w:rPr>
      <w:sz w:val="18"/>
      <w:szCs w:val="18"/>
    </w:rPr>
  </w:style>
  <w:style w:type="character" w:customStyle="1" w:styleId="a8">
    <w:name w:val="批注框文本 字符"/>
    <w:basedOn w:val="a0"/>
    <w:link w:val="a7"/>
    <w:uiPriority w:val="99"/>
    <w:semiHidden/>
    <w:rsid w:val="00E265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zsb</dc:creator>
  <cp:keywords/>
  <dc:description/>
  <cp:lastModifiedBy>zzg murphy</cp:lastModifiedBy>
  <cp:revision>10</cp:revision>
  <cp:lastPrinted>2024-02-23T08:47:00Z</cp:lastPrinted>
  <dcterms:created xsi:type="dcterms:W3CDTF">2024-02-24T04:19:00Z</dcterms:created>
  <dcterms:modified xsi:type="dcterms:W3CDTF">2024-03-21T23:30:00Z</dcterms:modified>
</cp:coreProperties>
</file>